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22EB" w:rsidRDefault="00000000">
      <w:pPr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48"/>
          <w:szCs w:val="48"/>
        </w:rPr>
        <w:t>投标商品搭配方案表</w:t>
      </w:r>
    </w:p>
    <w:p w:rsidR="00DC22EB" w:rsidRDefault="00000000">
      <w:pPr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投标单位名称（公章）</w:t>
      </w:r>
      <w:r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：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                              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           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    日</w:t>
      </w:r>
    </w:p>
    <w:tbl>
      <w:tblPr>
        <w:tblStyle w:val="a9"/>
        <w:tblW w:w="13608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9"/>
        <w:gridCol w:w="3685"/>
        <w:gridCol w:w="3686"/>
      </w:tblGrid>
      <w:tr w:rsidR="00DC22EB">
        <w:tc>
          <w:tcPr>
            <w:tcW w:w="846" w:type="dxa"/>
          </w:tcPr>
          <w:p w:rsidR="00DC22EB" w:rsidRDefault="00000000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方案</w:t>
            </w:r>
          </w:p>
        </w:tc>
        <w:tc>
          <w:tcPr>
            <w:tcW w:w="2268" w:type="dxa"/>
            <w:vAlign w:val="center"/>
          </w:tcPr>
          <w:p w:rsidR="00DC22EB" w:rsidRDefault="00000000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134" w:type="dxa"/>
            <w:vAlign w:val="center"/>
          </w:tcPr>
          <w:p w:rsidR="00DC22EB" w:rsidRDefault="00000000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989" w:type="dxa"/>
            <w:vAlign w:val="center"/>
          </w:tcPr>
          <w:p w:rsidR="00DC22EB" w:rsidRDefault="00000000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685" w:type="dxa"/>
            <w:vAlign w:val="center"/>
          </w:tcPr>
          <w:p w:rsidR="00DC22EB" w:rsidRDefault="00000000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详细</w:t>
            </w:r>
            <w:r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组成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/份量</w:t>
            </w:r>
          </w:p>
        </w:tc>
        <w:tc>
          <w:tcPr>
            <w:tcW w:w="3686" w:type="dxa"/>
            <w:vAlign w:val="center"/>
          </w:tcPr>
          <w:p w:rsidR="00DC22EB" w:rsidRDefault="00000000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样品图</w:t>
            </w:r>
          </w:p>
        </w:tc>
      </w:tr>
      <w:tr w:rsidR="00DC22EB">
        <w:tc>
          <w:tcPr>
            <w:tcW w:w="846" w:type="dxa"/>
            <w:vMerge w:val="restart"/>
            <w:vAlign w:val="center"/>
          </w:tcPr>
          <w:p w:rsidR="00DC22EB" w:rsidRDefault="00DC22EB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DC22EB">
        <w:tc>
          <w:tcPr>
            <w:tcW w:w="846" w:type="dxa"/>
            <w:vMerge/>
            <w:vAlign w:val="center"/>
          </w:tcPr>
          <w:p w:rsidR="00DC22EB" w:rsidRDefault="00DC22EB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DC22EB">
        <w:tc>
          <w:tcPr>
            <w:tcW w:w="846" w:type="dxa"/>
            <w:vMerge w:val="restart"/>
            <w:vAlign w:val="center"/>
          </w:tcPr>
          <w:p w:rsidR="00DC22EB" w:rsidRDefault="00DC22EB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DC22EB">
        <w:tc>
          <w:tcPr>
            <w:tcW w:w="846" w:type="dxa"/>
            <w:vMerge/>
            <w:vAlign w:val="center"/>
          </w:tcPr>
          <w:p w:rsidR="00DC22EB" w:rsidRDefault="00DC22EB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DC22EB">
        <w:tc>
          <w:tcPr>
            <w:tcW w:w="846" w:type="dxa"/>
            <w:vMerge w:val="restart"/>
            <w:vAlign w:val="center"/>
          </w:tcPr>
          <w:p w:rsidR="00DC22EB" w:rsidRDefault="00DC22EB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DC22EB">
        <w:tc>
          <w:tcPr>
            <w:tcW w:w="846" w:type="dxa"/>
            <w:vMerge/>
            <w:vAlign w:val="center"/>
          </w:tcPr>
          <w:p w:rsidR="00DC22EB" w:rsidRDefault="00DC22EB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DC22EB">
        <w:tc>
          <w:tcPr>
            <w:tcW w:w="846" w:type="dxa"/>
            <w:vMerge w:val="restart"/>
            <w:vAlign w:val="center"/>
          </w:tcPr>
          <w:p w:rsidR="00DC22EB" w:rsidRDefault="00DC22EB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DC22EB">
        <w:tc>
          <w:tcPr>
            <w:tcW w:w="846" w:type="dxa"/>
            <w:vMerge/>
            <w:vAlign w:val="center"/>
          </w:tcPr>
          <w:p w:rsidR="00DC22EB" w:rsidRDefault="00DC22EB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DC22EB">
        <w:tc>
          <w:tcPr>
            <w:tcW w:w="846" w:type="dxa"/>
            <w:vMerge w:val="restart"/>
            <w:vAlign w:val="center"/>
          </w:tcPr>
          <w:p w:rsidR="00DC22EB" w:rsidRDefault="00DC22EB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DC22EB">
        <w:tc>
          <w:tcPr>
            <w:tcW w:w="846" w:type="dxa"/>
            <w:vMerge/>
            <w:vAlign w:val="center"/>
          </w:tcPr>
          <w:p w:rsidR="00DC22EB" w:rsidRDefault="00DC22EB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DC22EB">
        <w:tc>
          <w:tcPr>
            <w:tcW w:w="846" w:type="dxa"/>
            <w:vMerge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C22EB" w:rsidRDefault="00DC22EB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DC22EB" w:rsidRDefault="00000000">
      <w:pPr>
        <w:ind w:firstLineChars="50" w:firstLine="105"/>
      </w:pPr>
      <w:r>
        <w:rPr>
          <w:rFonts w:hint="eastAsia"/>
        </w:rPr>
        <w:t>注：</w:t>
      </w:r>
      <w:r>
        <w:rPr>
          <w:rFonts w:hint="eastAsia"/>
          <w:b/>
          <w:color w:val="FF0000"/>
        </w:rPr>
        <w:t>请按照</w:t>
      </w:r>
      <w:r>
        <w:rPr>
          <w:b/>
          <w:color w:val="FF0000"/>
        </w:rPr>
        <w:t>招标人均</w:t>
      </w:r>
      <w:r>
        <w:rPr>
          <w:rFonts w:hint="eastAsia"/>
          <w:b/>
          <w:color w:val="FF0000"/>
        </w:rPr>
        <w:t>500</w:t>
      </w:r>
      <w:r>
        <w:rPr>
          <w:rFonts w:hint="eastAsia"/>
          <w:b/>
          <w:color w:val="FF0000"/>
        </w:rPr>
        <w:t>元标准搭配</w:t>
      </w:r>
      <w:r>
        <w:rPr>
          <w:b/>
          <w:color w:val="FF0000"/>
        </w:rPr>
        <w:t>不同品种</w:t>
      </w:r>
      <w:r>
        <w:rPr>
          <w:rFonts w:hint="eastAsia"/>
        </w:rPr>
        <w:t>，每个</w:t>
      </w:r>
      <w:r>
        <w:t>方案的</w:t>
      </w:r>
      <w:r>
        <w:rPr>
          <w:rFonts w:hint="eastAsia"/>
        </w:rPr>
        <w:t>商品</w:t>
      </w:r>
      <w:r>
        <w:t>数量不限</w:t>
      </w:r>
      <w:r>
        <w:rPr>
          <w:rFonts w:hint="eastAsia"/>
        </w:rPr>
        <w:t>，商品为符合</w:t>
      </w:r>
      <w:r>
        <w:t>中国传统节日习惯的用品和群众必须的生活用品等</w:t>
      </w:r>
      <w:r>
        <w:rPr>
          <w:rFonts w:hint="eastAsia"/>
        </w:rPr>
        <w:t>。</w:t>
      </w:r>
    </w:p>
    <w:p w:rsidR="00DC22EB" w:rsidRDefault="00000000">
      <w:pPr>
        <w:ind w:firstLineChars="250" w:firstLine="527"/>
      </w:pP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品牌可信赖程度、</w:t>
      </w: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搭配合理程度、</w:t>
      </w:r>
      <w:r>
        <w:rPr>
          <w:rFonts w:hint="eastAsia"/>
          <w:b/>
          <w:color w:val="FF0000"/>
        </w:rPr>
        <w:t>搭配后</w:t>
      </w:r>
      <w:r>
        <w:rPr>
          <w:b/>
          <w:color w:val="FF0000"/>
        </w:rPr>
        <w:t>的</w:t>
      </w:r>
      <w:r>
        <w:rPr>
          <w:rFonts w:hint="eastAsia"/>
          <w:b/>
          <w:color w:val="FF0000"/>
        </w:rPr>
        <w:t>总价将</w:t>
      </w:r>
      <w:r>
        <w:rPr>
          <w:b/>
          <w:color w:val="FF0000"/>
        </w:rPr>
        <w:t>作为评分</w:t>
      </w:r>
      <w:r>
        <w:rPr>
          <w:rFonts w:hint="eastAsia"/>
          <w:b/>
          <w:color w:val="FF0000"/>
        </w:rPr>
        <w:t>主要</w:t>
      </w:r>
      <w:r>
        <w:rPr>
          <w:b/>
          <w:color w:val="FF0000"/>
        </w:rPr>
        <w:t>依据</w:t>
      </w:r>
      <w:r>
        <w:t>。</w:t>
      </w:r>
    </w:p>
    <w:p w:rsidR="00DC22EB" w:rsidRDefault="00000000">
      <w:pPr>
        <w:ind w:firstLineChars="250" w:firstLine="525"/>
      </w:pPr>
      <w:r>
        <w:rPr>
          <w:rFonts w:hint="eastAsia"/>
        </w:rPr>
        <w:t>避免</w:t>
      </w:r>
      <w:r>
        <w:t>出现</w:t>
      </w:r>
      <w:r>
        <w:rPr>
          <w:rFonts w:hint="eastAsia"/>
        </w:rPr>
        <w:t>酒类、干货</w:t>
      </w:r>
      <w:r>
        <w:t>类</w:t>
      </w:r>
      <w:r>
        <w:rPr>
          <w:rFonts w:hint="eastAsia"/>
        </w:rPr>
        <w:t>（菌菇）</w:t>
      </w:r>
      <w:r>
        <w:t>、</w:t>
      </w:r>
      <w:r>
        <w:rPr>
          <w:rFonts w:hint="eastAsia"/>
        </w:rPr>
        <w:t>腌制类</w:t>
      </w:r>
      <w:r>
        <w:t>等</w:t>
      </w:r>
      <w:r>
        <w:rPr>
          <w:rFonts w:hint="eastAsia"/>
        </w:rPr>
        <w:t>。</w:t>
      </w:r>
    </w:p>
    <w:p w:rsidR="00DC22EB" w:rsidRDefault="00000000">
      <w:pPr>
        <w:ind w:leftChars="250" w:left="567" w:hangingChars="20" w:hanging="42"/>
      </w:pPr>
      <w:r>
        <w:rPr>
          <w:rFonts w:hint="eastAsia"/>
        </w:rPr>
        <w:t>建议高品质</w:t>
      </w:r>
      <w:r>
        <w:t>的</w:t>
      </w:r>
      <w:r>
        <w:rPr>
          <w:rFonts w:hint="eastAsia"/>
        </w:rPr>
        <w:t>零食类</w:t>
      </w:r>
      <w:r>
        <w:t>（</w:t>
      </w:r>
      <w:r>
        <w:rPr>
          <w:rFonts w:hint="eastAsia"/>
        </w:rPr>
        <w:t>坚果</w:t>
      </w:r>
      <w:r>
        <w:t>、肉干、肉脯、巧克力</w:t>
      </w:r>
      <w:r>
        <w:rPr>
          <w:rFonts w:hint="eastAsia"/>
        </w:rPr>
        <w:t>、冻干果干等</w:t>
      </w:r>
      <w:r>
        <w:t>）、</w:t>
      </w:r>
      <w:r>
        <w:rPr>
          <w:rFonts w:hint="eastAsia"/>
        </w:rPr>
        <w:t>熟食类</w:t>
      </w:r>
      <w:r>
        <w:t>、小家电</w:t>
      </w:r>
      <w:r>
        <w:rPr>
          <w:rFonts w:hint="eastAsia"/>
        </w:rPr>
        <w:t>（空气</w:t>
      </w:r>
      <w:r>
        <w:t>炸锅、多士炉、早餐机、</w:t>
      </w:r>
      <w:r>
        <w:rPr>
          <w:rFonts w:hint="eastAsia"/>
        </w:rPr>
        <w:t>沙发吸尘</w:t>
      </w:r>
      <w:r>
        <w:t>器</w:t>
      </w:r>
      <w:r>
        <w:rPr>
          <w:rFonts w:hint="eastAsia"/>
        </w:rPr>
        <w:t>等）、</w:t>
      </w:r>
      <w:r>
        <w:t>床上用品、</w:t>
      </w:r>
      <w:r>
        <w:rPr>
          <w:rFonts w:hint="eastAsia"/>
        </w:rPr>
        <w:t>厨具、</w:t>
      </w:r>
      <w:r>
        <w:t>餐具</w:t>
      </w:r>
      <w:r>
        <w:rPr>
          <w:rFonts w:hint="eastAsia"/>
        </w:rPr>
        <w:t>、粮油、</w:t>
      </w:r>
      <w:proofErr w:type="gramStart"/>
      <w:r>
        <w:t>体脂秤等</w:t>
      </w:r>
      <w:proofErr w:type="gramEnd"/>
      <w:r>
        <w:rPr>
          <w:rFonts w:hint="eastAsia"/>
        </w:rPr>
        <w:t>。</w:t>
      </w:r>
    </w:p>
    <w:p w:rsidR="00DC22EB" w:rsidRDefault="00DC22EB">
      <w:pPr>
        <w:ind w:firstLineChars="250" w:firstLine="525"/>
      </w:pPr>
    </w:p>
    <w:sectPr w:rsidR="00DC22EB">
      <w:pgSz w:w="16838" w:h="11906" w:orient="landscape"/>
      <w:pgMar w:top="709" w:right="1440" w:bottom="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63B7F"/>
    <w:multiLevelType w:val="multilevel"/>
    <w:tmpl w:val="64C63B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1733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1NmY5MzA0N2MxMzNlYWExNmYxOTEzZmU3NmEwODIifQ=="/>
  </w:docVars>
  <w:rsids>
    <w:rsidRoot w:val="00B969B2"/>
    <w:rsid w:val="00002959"/>
    <w:rsid w:val="000078AF"/>
    <w:rsid w:val="00013084"/>
    <w:rsid w:val="0001319C"/>
    <w:rsid w:val="000B2E87"/>
    <w:rsid w:val="00100982"/>
    <w:rsid w:val="0011010E"/>
    <w:rsid w:val="0018584B"/>
    <w:rsid w:val="001C1C97"/>
    <w:rsid w:val="001D1933"/>
    <w:rsid w:val="00230D55"/>
    <w:rsid w:val="00237E05"/>
    <w:rsid w:val="002B0230"/>
    <w:rsid w:val="00314D0F"/>
    <w:rsid w:val="00341CDE"/>
    <w:rsid w:val="003E5745"/>
    <w:rsid w:val="003F6679"/>
    <w:rsid w:val="00435DA0"/>
    <w:rsid w:val="00461964"/>
    <w:rsid w:val="004A4F02"/>
    <w:rsid w:val="004C2273"/>
    <w:rsid w:val="004D67CA"/>
    <w:rsid w:val="004F418A"/>
    <w:rsid w:val="00500D1B"/>
    <w:rsid w:val="00503328"/>
    <w:rsid w:val="00515DB7"/>
    <w:rsid w:val="00521FF3"/>
    <w:rsid w:val="005402AD"/>
    <w:rsid w:val="00562EB0"/>
    <w:rsid w:val="00575DDA"/>
    <w:rsid w:val="005A616A"/>
    <w:rsid w:val="005C0DA1"/>
    <w:rsid w:val="00610322"/>
    <w:rsid w:val="00614EE4"/>
    <w:rsid w:val="006B123D"/>
    <w:rsid w:val="006C363D"/>
    <w:rsid w:val="006D0CF0"/>
    <w:rsid w:val="006F6109"/>
    <w:rsid w:val="00773108"/>
    <w:rsid w:val="0079248F"/>
    <w:rsid w:val="007E20A6"/>
    <w:rsid w:val="008058DE"/>
    <w:rsid w:val="00867372"/>
    <w:rsid w:val="00887948"/>
    <w:rsid w:val="009159B6"/>
    <w:rsid w:val="0094316B"/>
    <w:rsid w:val="00950578"/>
    <w:rsid w:val="00970D9B"/>
    <w:rsid w:val="009719A2"/>
    <w:rsid w:val="009C0C42"/>
    <w:rsid w:val="009D508D"/>
    <w:rsid w:val="00A04101"/>
    <w:rsid w:val="00A07BA4"/>
    <w:rsid w:val="00A12145"/>
    <w:rsid w:val="00A50340"/>
    <w:rsid w:val="00A512C1"/>
    <w:rsid w:val="00AB6A36"/>
    <w:rsid w:val="00AF01E8"/>
    <w:rsid w:val="00B03369"/>
    <w:rsid w:val="00B116C7"/>
    <w:rsid w:val="00B36E54"/>
    <w:rsid w:val="00B66F11"/>
    <w:rsid w:val="00B969B2"/>
    <w:rsid w:val="00BA2038"/>
    <w:rsid w:val="00BD1EA7"/>
    <w:rsid w:val="00C479C3"/>
    <w:rsid w:val="00C80279"/>
    <w:rsid w:val="00CA4F81"/>
    <w:rsid w:val="00CA7209"/>
    <w:rsid w:val="00CB0125"/>
    <w:rsid w:val="00CD4347"/>
    <w:rsid w:val="00D038FD"/>
    <w:rsid w:val="00D12BFC"/>
    <w:rsid w:val="00D22A82"/>
    <w:rsid w:val="00D26762"/>
    <w:rsid w:val="00D34064"/>
    <w:rsid w:val="00D57EF4"/>
    <w:rsid w:val="00D631C1"/>
    <w:rsid w:val="00D75493"/>
    <w:rsid w:val="00DC22EB"/>
    <w:rsid w:val="00DF3DB5"/>
    <w:rsid w:val="00E27D1E"/>
    <w:rsid w:val="00E73584"/>
    <w:rsid w:val="00E90432"/>
    <w:rsid w:val="00E950D0"/>
    <w:rsid w:val="00EB0868"/>
    <w:rsid w:val="00EB2EB4"/>
    <w:rsid w:val="00EF0687"/>
    <w:rsid w:val="00F01B34"/>
    <w:rsid w:val="00F20D3F"/>
    <w:rsid w:val="00F33927"/>
    <w:rsid w:val="00F55C8E"/>
    <w:rsid w:val="00F5797C"/>
    <w:rsid w:val="00FA3D47"/>
    <w:rsid w:val="0BD0569F"/>
    <w:rsid w:val="3766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52274"/>
  <w15:docId w15:val="{C94D33F3-28B5-45CC-A05A-2F531A9D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曹发华</dc:creator>
  <cp:lastModifiedBy>杨正行</cp:lastModifiedBy>
  <cp:revision>1</cp:revision>
  <dcterms:created xsi:type="dcterms:W3CDTF">2023-12-12T02:28:00Z</dcterms:created>
  <dcterms:modified xsi:type="dcterms:W3CDTF">2023-12-12T02:28:00Z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25B3F5AFC42B40029AF6FD64E49C5FA5_12</vt:lpwstr>
  </property>
</Properties>
</file>